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F07118" w:rsidRPr="00F07118" w:rsidTr="00F07118">
        <w:trPr>
          <w:tblCellSpacing w:w="15" w:type="dxa"/>
        </w:trPr>
        <w:tc>
          <w:tcPr>
            <w:tcW w:w="0" w:type="auto"/>
            <w:shd w:val="clear" w:color="auto" w:fill="FEFB9A"/>
            <w:vAlign w:val="center"/>
            <w:hideMark/>
          </w:tcPr>
          <w:p w:rsidR="00F07118" w:rsidRPr="00F07118" w:rsidRDefault="00F07118" w:rsidP="00F0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118" w:rsidRPr="00F07118" w:rsidTr="00F07118">
        <w:trPr>
          <w:tblCellSpacing w:w="15" w:type="dxa"/>
        </w:trPr>
        <w:tc>
          <w:tcPr>
            <w:tcW w:w="0" w:type="auto"/>
            <w:shd w:val="clear" w:color="auto" w:fill="FDFC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4"/>
            </w:tblGrid>
            <w:tr w:rsidR="00F07118" w:rsidRPr="00F07118" w:rsidTr="005208A7">
              <w:trPr>
                <w:tblCellSpacing w:w="15" w:type="dxa"/>
              </w:trPr>
              <w:tc>
                <w:tcPr>
                  <w:tcW w:w="9295" w:type="dxa"/>
                  <w:shd w:val="clear" w:color="auto" w:fill="auto"/>
                  <w:vAlign w:val="center"/>
                  <w:hideMark/>
                </w:tcPr>
                <w:p w:rsidR="00F07118" w:rsidRPr="002F6770" w:rsidRDefault="00F07118" w:rsidP="00F07118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2F6770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  <w:t>Прайс-лист на работы по уходу за садом и газоном</w:t>
                  </w:r>
                </w:p>
                <w:p w:rsidR="00F07118" w:rsidRPr="002F6770" w:rsidRDefault="00F07118" w:rsidP="00F0711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Прайс-лист на обрезку деревьев и кустарников</w:t>
                  </w:r>
                </w:p>
                <w:tbl>
                  <w:tblPr>
                    <w:tblW w:w="0" w:type="auto"/>
                    <w:tblCellSpacing w:w="105" w:type="dxa"/>
                    <w:tblBorders>
                      <w:top w:val="single" w:sz="6" w:space="0" w:color="CC6600"/>
                      <w:left w:val="single" w:sz="6" w:space="0" w:color="CC6600"/>
                      <w:bottom w:val="single" w:sz="6" w:space="0" w:color="CC6600"/>
                      <w:right w:val="single" w:sz="6" w:space="0" w:color="CC6600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2603"/>
                    <w:gridCol w:w="2656"/>
                    <w:gridCol w:w="2018"/>
                    <w:gridCol w:w="1971"/>
                  </w:tblGrid>
                  <w:tr w:rsidR="00F07118" w:rsidRPr="00F07118" w:rsidTr="002F6770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F07118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71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F07118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71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Виды  работ</w:t>
                        </w:r>
                      </w:p>
                    </w:tc>
                    <w:tc>
                      <w:tcPr>
                        <w:tcW w:w="1808" w:type="dxa"/>
                        <w:vAlign w:val="center"/>
                        <w:hideMark/>
                      </w:tcPr>
                      <w:p w:rsidR="00F07118" w:rsidRPr="00F07118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71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Стоимость</w:t>
                        </w:r>
                      </w:p>
                    </w:tc>
                    <w:tc>
                      <w:tcPr>
                        <w:tcW w:w="1656" w:type="dxa"/>
                        <w:vAlign w:val="center"/>
                        <w:hideMark/>
                      </w:tcPr>
                      <w:p w:rsidR="00F07118" w:rsidRPr="00F07118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71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Примечание</w:t>
                        </w:r>
                      </w:p>
                    </w:tc>
                  </w:tr>
                  <w:tr w:rsidR="00F07118" w:rsidRPr="00F07118" w:rsidTr="002F6770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Обрезка плодовых деревьев  и кустарников: яблонь, груш, слив, вишни, рябины, терна.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4" name="Рисунок 4" descr="http://www.sadovnik.biz/fon/l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.sadovnik.biz/fon/l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Санитарная обрезка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5" name="Рисунок 5" descr="http://www.sadovnik.biz/fon/l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sadovnik.biz/fon/l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Регулирующая обрезка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6" name="Рисунок 6" descr="http://www.sadovnik.biz/fon/l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sadovnik.biz/fon/l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Формирующая обрезка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7" name="Рисунок 7" descr="http://www.sadovnik.biz/fon/l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www.sadovnik.biz/fon/l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Омолаживающая обрезка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8" name="Рисунок 8" descr="http://www.sadovnik.biz/fon/l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www.sadovnik.biz/fon/l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Восстановительная обрезка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9" name="Рисунок 9" descr="http://www.sadovnik.biz/fon/l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www.sadovnik.biz/fon/l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Обработка среза</w:t>
                        </w:r>
                      </w:p>
                    </w:tc>
                    <w:tc>
                      <w:tcPr>
                        <w:tcW w:w="1808" w:type="dxa"/>
                        <w:vAlign w:val="center"/>
                        <w:hideMark/>
                      </w:tcPr>
                      <w:p w:rsidR="00F07118" w:rsidRPr="002F6770" w:rsidRDefault="00421A43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8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 руб. год жизни дерева (в стоимость включены все перечисленные виды работ)</w:t>
                        </w:r>
                      </w:p>
                    </w:tc>
                    <w:tc>
                      <w:tcPr>
                        <w:tcW w:w="1656" w:type="dxa"/>
                        <w:vAlign w:val="center"/>
                        <w:hideMark/>
                      </w:tcPr>
                      <w:p w:rsidR="00F07118" w:rsidRPr="002F6770" w:rsidRDefault="00F07118" w:rsidP="00421A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Пример: обрезка 15-ти летнего дерева - </w:t>
                        </w:r>
                        <w:r w:rsidR="00421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1200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руб.</w:t>
                        </w:r>
                      </w:p>
                    </w:tc>
                  </w:tr>
                  <w:tr w:rsidR="00F07118" w:rsidRPr="00F07118" w:rsidTr="002F6770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Зачистка и побелка стволов (от земли до первых ветвей)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10" name="Рисунок 10" descr="http://www.sadovnik.biz/fon/l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www.sadovnik.biz/fon/l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Зачистка стволов от старой коры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11" name="Рисунок 11" descr="http://www.sadovnik.biz/fon/l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www.sadovnik.biz/fon/l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Побелка стволов </w:t>
                        </w:r>
                      </w:p>
                    </w:tc>
                    <w:tc>
                      <w:tcPr>
                        <w:tcW w:w="1808" w:type="dxa"/>
                        <w:vAlign w:val="center"/>
                        <w:hideMark/>
                      </w:tcPr>
                      <w:p w:rsidR="00F07118" w:rsidRPr="002F6770" w:rsidRDefault="00F07118" w:rsidP="00421A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Ствол d до 15 см – </w:t>
                        </w:r>
                        <w:r w:rsidR="00421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7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 руб./шт.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Ствол d от 15 до 30 см – 1</w:t>
                        </w:r>
                        <w:r w:rsidR="00421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 руб./шт.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Ствол d от 30 от до 40 см – 2</w:t>
                        </w:r>
                        <w:r w:rsidR="00421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0 руб./шт. </w:t>
                        </w:r>
                      </w:p>
                    </w:tc>
                    <w:tc>
                      <w:tcPr>
                        <w:tcW w:w="1656" w:type="dxa"/>
                        <w:vAlign w:val="center"/>
                        <w:hideMark/>
                      </w:tcPr>
                      <w:p w:rsidR="00F07118" w:rsidRPr="00F07118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71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07118" w:rsidRPr="00F07118" w:rsidTr="002F6770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Обрезка</w:t>
                        </w:r>
                        <w:r w:rsidR="00421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декоративных кустарников</w:t>
                        </w:r>
                      </w:p>
                      <w:p w:rsidR="00F07118" w:rsidRPr="002F6770" w:rsidRDefault="00F07118" w:rsidP="00F0711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F07118" w:rsidRPr="002F6770" w:rsidRDefault="00F07118" w:rsidP="00F0711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Обрезка плодовых куста</w:t>
                        </w:r>
                        <w:r w:rsidR="00B9423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ников: смородины, крыжовника, малины, ирги и др.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12" name="Рисунок 12" descr="http://www.sadovnik.biz/fon/l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www.sadovnik.biz/fon/l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Санитарная обрезка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Производится обрезка старых ветвей, и ветвей, растущих внутрь кроны, пересекающиеся. 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13" name="Рисунок 13" descr="http://www.sadovnik.biz/fon/l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www.sadovnik.biz/fon/l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Формирующая обрезка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Этот вид обрезки делается с целью придания кустарнику определенной формы. 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14" name="Рисунок 14" descr="http://www.sadovnik.biz/fon/l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www.sadovnik.biz/fon/l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Прореживающая обрезка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15" name="Рисунок 15" descr="http://www.sadovnik.biz/fon/l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www.sadovnik.biz/fon/l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Регулирующая обрезка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808" w:type="dxa"/>
                        <w:vAlign w:val="center"/>
                        <w:hideMark/>
                      </w:tcPr>
                      <w:p w:rsidR="00F07118" w:rsidRPr="002F6770" w:rsidRDefault="00F07118" w:rsidP="00421A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Ягодные кустарники: от 150-350 руб. за шт.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Декоративные кустарники: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до 1,0м – 1</w:t>
                        </w:r>
                        <w:r w:rsidR="00421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8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 руб. за шт.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от 1,0-2,0м - 250 руб. за шт.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от 2,0-3,0м - </w:t>
                        </w:r>
                        <w:r w:rsidR="00421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6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00 руб. за шт.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от 3,0-4,0м - </w:t>
                        </w:r>
                        <w:r w:rsidR="00421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8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00 руб. за шт. </w:t>
                        </w:r>
                      </w:p>
                    </w:tc>
                    <w:tc>
                      <w:tcPr>
                        <w:tcW w:w="1656" w:type="dxa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Стоимость зависит от высоты кустарника</w:t>
                        </w:r>
                      </w:p>
                    </w:tc>
                  </w:tr>
                  <w:tr w:rsidR="00F07118" w:rsidRPr="00F07118" w:rsidTr="002F6770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Стрижка живой изгороди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16" name="Рисунок 16" descr="http://www.sadovnik.biz/fon/l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://www.sadovnik.biz/fon/l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Санитарная обрезка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17" name="Рисунок 17" descr="http://www.sadovnik.biz/fon/l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://www.sadovnik.biz/fon/l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Регулирующая обрезка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18" name="Рисунок 18" descr="http://www.sadovnik.biz/fon/l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www.sadovnik.biz/fon/l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Прореживающая обрезка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19" name="Рисунок 19" descr="http://www.sadovnik.biz/fon/l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://www.sadovnik.biz/fon/l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Формирующая обрезка</w:t>
                        </w:r>
                      </w:p>
                    </w:tc>
                    <w:tc>
                      <w:tcPr>
                        <w:tcW w:w="1808" w:type="dxa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Высотой до 1.5м - 200 руб. за </w:t>
                        </w:r>
                        <w:proofErr w:type="spellStart"/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пог.м</w:t>
                        </w:r>
                        <w:proofErr w:type="spellEnd"/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От 1.5м до 2.5м - 400руб. за </w:t>
                        </w:r>
                        <w:proofErr w:type="spellStart"/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пог.м</w:t>
                        </w:r>
                        <w:proofErr w:type="spellEnd"/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От 2,5-4,5 м - 850 руб. за </w:t>
                        </w:r>
                        <w:proofErr w:type="spellStart"/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пог.м</w:t>
                        </w:r>
                        <w:proofErr w:type="spellEnd"/>
                      </w:p>
                    </w:tc>
                    <w:tc>
                      <w:tcPr>
                        <w:tcW w:w="1656" w:type="dxa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Стоимость зависит от вида растений в живой изгороди</w:t>
                        </w:r>
                      </w:p>
                    </w:tc>
                  </w:tr>
                  <w:tr w:rsidR="00F07118" w:rsidRPr="00F07118" w:rsidTr="002F6770">
                    <w:trPr>
                      <w:tblCellSpacing w:w="10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Хим. обработка от вредителей и болезней плодовых и декоративных 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деревьев и кустарников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Плодово-ягодных и декоративных деревьев</w:t>
                        </w:r>
                      </w:p>
                    </w:tc>
                    <w:tc>
                      <w:tcPr>
                        <w:tcW w:w="1808" w:type="dxa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 250 руб. за 1 шт.</w:t>
                        </w:r>
                      </w:p>
                    </w:tc>
                    <w:tc>
                      <w:tcPr>
                        <w:tcW w:w="1656" w:type="dxa"/>
                        <w:vMerge w:val="restart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Стоимость зависит от высоты дерева и кустарника </w:t>
                        </w:r>
                      </w:p>
                    </w:tc>
                  </w:tr>
                  <w:tr w:rsidR="00F07118" w:rsidRPr="00F07118" w:rsidTr="002F6770">
                    <w:trPr>
                      <w:tblCellSpacing w:w="10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07118" w:rsidRPr="00F07118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Плодово-ягодные и 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декоративные кустарники</w:t>
                        </w:r>
                      </w:p>
                    </w:tc>
                    <w:tc>
                      <w:tcPr>
                        <w:tcW w:w="1808" w:type="dxa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 xml:space="preserve">От 150 руб. за 1 </w:t>
                        </w:r>
                        <w:proofErr w:type="spellStart"/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656" w:type="dxa"/>
                        <w:vMerge/>
                        <w:vAlign w:val="center"/>
                        <w:hideMark/>
                      </w:tcPr>
                      <w:p w:rsidR="00F07118" w:rsidRPr="00F07118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07118" w:rsidRPr="00F07118" w:rsidRDefault="00F07118" w:rsidP="00F071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07118" w:rsidRPr="00F07118" w:rsidRDefault="00F07118" w:rsidP="00F07118">
                  <w:pPr>
                    <w:spacing w:before="180" w:after="180" w:line="240" w:lineRule="auto"/>
                    <w:ind w:left="180" w:righ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71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**</w:t>
                  </w:r>
                  <w:r w:rsidRPr="002F677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Примечание:</w:t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Минимальный выезд по обрезке и обработке от вредителей и болезней 5 000 рублей </w:t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2F677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Транспортные расходы:</w:t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До </w:t>
                  </w:r>
                  <w:r w:rsidR="00421A43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км от Череповца – сумма за услугу остаётся неизменной</w:t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От </w:t>
                  </w:r>
                  <w:r w:rsidR="00421A43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до </w:t>
                  </w:r>
                  <w:r w:rsidR="00421A43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t>0 км от Череповца – 1500 рублей</w:t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От </w:t>
                  </w:r>
                  <w:r w:rsidR="00421A43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t>0 км до 150 от Череповца – 2500 рублей</w:t>
                  </w:r>
                </w:p>
                <w:p w:rsidR="00F07118" w:rsidRPr="002F6770" w:rsidRDefault="00F07118" w:rsidP="00F07118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bookmarkStart w:id="0" w:name="serv"/>
                  <w:r w:rsidRPr="002F67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Стоимость сервисного обслуживания сада (четыре раза в месяц).</w:t>
                  </w:r>
                </w:p>
                <w:bookmarkEnd w:id="0"/>
                <w:p w:rsidR="00F07118" w:rsidRPr="002F6770" w:rsidRDefault="00F07118" w:rsidP="00F0711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Газон, деревья, кустарники, цветники и водоёмы.</w:t>
                  </w:r>
                </w:p>
                <w:tbl>
                  <w:tblPr>
                    <w:tblW w:w="0" w:type="auto"/>
                    <w:tblCellSpacing w:w="105" w:type="dxa"/>
                    <w:tblBorders>
                      <w:top w:val="single" w:sz="6" w:space="0" w:color="CC6600"/>
                      <w:left w:val="single" w:sz="6" w:space="0" w:color="CC6600"/>
                      <w:bottom w:val="single" w:sz="6" w:space="0" w:color="CC6600"/>
                      <w:right w:val="single" w:sz="6" w:space="0" w:color="CC6600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2364"/>
                    <w:gridCol w:w="2259"/>
                    <w:gridCol w:w="2260"/>
                    <w:gridCol w:w="2365"/>
                  </w:tblGrid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Площадь обслуживания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F07118" w:rsidRPr="002F6770" w:rsidRDefault="00F07118" w:rsidP="00421A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Стоимость услуг по Череповцу и пригороду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br/>
                          <w:t xml:space="preserve">до </w:t>
                        </w:r>
                        <w:r w:rsidR="00421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0 км 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F07118" w:rsidRPr="002F6770" w:rsidRDefault="00F07118" w:rsidP="00421A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Стоимость транспортных услуг по пригороду г. Череповца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br/>
                          <w:t xml:space="preserve">от </w:t>
                        </w:r>
                        <w:r w:rsidR="00421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1 км до </w:t>
                        </w:r>
                        <w:r w:rsidR="00421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0 км 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F07118" w:rsidRPr="002F6770" w:rsidRDefault="00F07118" w:rsidP="00421A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Стоимость транспортных услуг по районам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br/>
                          <w:t xml:space="preserve">от </w:t>
                        </w:r>
                        <w:r w:rsidR="00421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 км до 100 км от Череповца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5208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от 500 до 1000 кв. м 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бригада из одного человека)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5208A7" w:rsidP="00421A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От </w:t>
                        </w:r>
                        <w:r w:rsidR="00421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9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000 рублей/месяц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421A43" w:rsidP="00421A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000 рублей/месяц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750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рублей/выезд)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421A43" w:rsidP="00421A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000 рублей/месяц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(1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25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0 рублей/выезд) 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от 1001 до 1500 кв. м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(бригада из двух человек)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5208A7" w:rsidP="005208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От 15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000 рублей/месяц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421A43" w:rsidP="00421A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000 рублей/месяц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7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50 рублей/выезд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421A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4 000 рублей/месяц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(1 </w:t>
                        </w:r>
                        <w:r w:rsidR="00421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25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0 рублей/выезд) 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от 1501 кв. м и более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(бригада из двух человек)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5208A7" w:rsidP="005208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От 3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0 000 рублей/месяц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+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250 рублей / 100 кв. м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(свыше 1500 кв. м)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421A43" w:rsidP="00421A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000 рублей/месяц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7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50 рублей/выезд)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421A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4000 рублей/месяц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(1 </w:t>
                        </w:r>
                        <w:r w:rsidR="00421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25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 рублей/выезд)</w:t>
                        </w:r>
                      </w:p>
                    </w:tc>
                  </w:tr>
                </w:tbl>
                <w:p w:rsidR="00F07118" w:rsidRPr="00F07118" w:rsidRDefault="00F07118" w:rsidP="00F0711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bookmarkStart w:id="1" w:name="chastn"/>
                </w:p>
                <w:p w:rsidR="002F6770" w:rsidRDefault="002F6770" w:rsidP="00F0711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2" w:name="gazon1"/>
                  <w:bookmarkEnd w:id="1"/>
                </w:p>
                <w:p w:rsidR="002F6770" w:rsidRDefault="002F6770" w:rsidP="00F0711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94235" w:rsidRDefault="00B94235" w:rsidP="00F0711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94235" w:rsidRDefault="00B94235" w:rsidP="00F0711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421A43" w:rsidRDefault="00421A43" w:rsidP="00F0711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07118" w:rsidRPr="002F6770" w:rsidRDefault="00F07118" w:rsidP="00F0711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Стоимость услуги по разовому покосу газона</w:t>
                  </w:r>
                </w:p>
                <w:tbl>
                  <w:tblPr>
                    <w:tblW w:w="0" w:type="auto"/>
                    <w:tblCellSpacing w:w="105" w:type="dxa"/>
                    <w:tblBorders>
                      <w:top w:val="single" w:sz="6" w:space="0" w:color="CC6600"/>
                      <w:left w:val="single" w:sz="6" w:space="0" w:color="CC6600"/>
                      <w:bottom w:val="single" w:sz="6" w:space="0" w:color="CC6600"/>
                      <w:right w:val="single" w:sz="6" w:space="0" w:color="CC6600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3117"/>
                    <w:gridCol w:w="3013"/>
                    <w:gridCol w:w="3118"/>
                  </w:tblGrid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bookmarkEnd w:id="2"/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Площадь обслуживания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F07118" w:rsidRPr="002F6770" w:rsidRDefault="00F07118" w:rsidP="00421A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Стоимость услуг по </w:t>
                        </w:r>
                        <w:r w:rsidR="00E557A5"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Череповцу 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и </w:t>
                        </w:r>
                        <w:r w:rsidR="00E557A5"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району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до </w:t>
                        </w:r>
                        <w:r w:rsidR="00421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0км от </w:t>
                        </w:r>
                        <w:r w:rsidR="00E557A5"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города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при высоте травостоя до 1</w:t>
                        </w:r>
                        <w:r w:rsidR="00E557A5"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7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см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F07118" w:rsidRPr="002F6770" w:rsidRDefault="00F07118" w:rsidP="00E557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Стоимость услуг по </w:t>
                        </w:r>
                        <w:r w:rsidR="00E557A5"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Череповцу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и </w:t>
                        </w:r>
                        <w:r w:rsidR="00E557A5"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району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при высоте травостоя от </w:t>
                        </w:r>
                        <w:r w:rsidR="00E557A5"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18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до 29см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до 500 кв. м 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F07118" w:rsidRPr="002F6770" w:rsidRDefault="00E557A5" w:rsidP="00421A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</w:t>
                        </w:r>
                        <w:r w:rsidR="00421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6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00 рублей / выезд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F07118" w:rsidRPr="002F6770" w:rsidRDefault="00E557A5" w:rsidP="00421A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</w:t>
                        </w:r>
                        <w:r w:rsidR="00421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7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00 рублей / выезд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от 501 до 1000 кв. м 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F07118" w:rsidRPr="002F6770" w:rsidRDefault="00E557A5" w:rsidP="00421A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21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00 рублей / выезд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F07118" w:rsidRPr="002F6770" w:rsidRDefault="00E557A5" w:rsidP="00421A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6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="00421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7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00 рублей / выезд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от 1001 до 2000кв. м 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F07118" w:rsidRPr="002F6770" w:rsidRDefault="00E557A5" w:rsidP="00421A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21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00 рублей / выезд 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250</w:t>
                        </w:r>
                        <w:r w:rsidR="009F6F85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рублей / 100 кв.м (свыше 2000 кв.м.) 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F07118" w:rsidRPr="002F6770" w:rsidRDefault="00F07118" w:rsidP="00421A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9 </w:t>
                        </w:r>
                        <w:r w:rsidR="00421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00 рублей / выезд</w:t>
                        </w:r>
                      </w:p>
                    </w:tc>
                  </w:tr>
                </w:tbl>
                <w:p w:rsidR="00F07118" w:rsidRPr="002F6770" w:rsidRDefault="00F07118" w:rsidP="00F07118">
                  <w:pPr>
                    <w:spacing w:before="180" w:after="180" w:line="240" w:lineRule="auto"/>
                    <w:ind w:left="180" w:right="18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677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**Примечание:</w:t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Покос переросшего газона, происходит в два укоса с применением триммера и сбором скошенной травы в мешки. Вывоз и утилизация скошенной травы рассчитывается отдельно. </w:t>
                  </w:r>
                </w:p>
                <w:p w:rsidR="00F07118" w:rsidRPr="002F6770" w:rsidRDefault="00F07118" w:rsidP="00F07118">
                  <w:pPr>
                    <w:spacing w:before="180" w:after="180" w:line="240" w:lineRule="auto"/>
                    <w:ind w:left="180" w:right="18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t>***</w:t>
                  </w:r>
                  <w:r w:rsidRPr="002F677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Транспортные расходы:</w:t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2F6770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" name="Рисунок 20" descr="http://www.sadovnik.biz/fon/l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sadovnik.biz/fon/l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 </w:t>
                  </w:r>
                  <w:r w:rsidR="00421A43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 км до 40 км от </w:t>
                  </w:r>
                  <w:r w:rsidR="00E557A5"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Череповца</w:t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 сумме прибавляется 1 000 руб. </w:t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2F6770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" name="Рисунок 21" descr="http://www.sadovnik.biz/fon/l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sadovnik.biz/fon/l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t>От 41 км до 70 км к сумме прибавляется 2 000 руб.</w:t>
                  </w:r>
                </w:p>
                <w:p w:rsidR="00F07118" w:rsidRPr="002F6770" w:rsidRDefault="00F07118" w:rsidP="00F07118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6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Прайс-лист на разовые работы</w:t>
                  </w:r>
                </w:p>
                <w:tbl>
                  <w:tblPr>
                    <w:tblW w:w="0" w:type="auto"/>
                    <w:tblCellSpacing w:w="105" w:type="dxa"/>
                    <w:tblBorders>
                      <w:top w:val="single" w:sz="6" w:space="0" w:color="CC6600"/>
                      <w:left w:val="single" w:sz="6" w:space="0" w:color="CC6600"/>
                      <w:bottom w:val="single" w:sz="6" w:space="0" w:color="CC6600"/>
                      <w:right w:val="single" w:sz="6" w:space="0" w:color="CC6600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3418"/>
                    <w:gridCol w:w="1485"/>
                    <w:gridCol w:w="1585"/>
                    <w:gridCol w:w="2760"/>
                  </w:tblGrid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Наименование работ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Ед. измерения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Стоимость в руб.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Примечание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Работы по газону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Аэрация (прокалывание газона)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 10,00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Механический способ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Вычёсывание газона (вычёсывание войлока и остатков сухой травы)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EF1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 1</w:t>
                        </w:r>
                        <w:r w:rsidR="00EF10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Вертикутором</w:t>
                        </w:r>
                        <w:proofErr w:type="spellEnd"/>
                        <w:r w:rsidR="00EF10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(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Один раз в сезон</w:t>
                        </w:r>
                        <w:bookmarkStart w:id="3" w:name="_GoBack"/>
                        <w:bookmarkEnd w:id="3"/>
                        <w:r w:rsidR="00EF10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Удаление сорняков механическим способом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EF1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от </w:t>
                        </w:r>
                        <w:r w:rsidR="00EF10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20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Вручную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Обработка гербицидом избирательного действия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EF1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от </w:t>
                        </w:r>
                        <w:r w:rsidR="00EF10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20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Химический способ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Внесение минеральных удобрений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EF1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 1</w:t>
                        </w:r>
                        <w:r w:rsidR="00EF10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Только работа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Реставрация газона (подсев изреженных участков) только работа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 60,00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Без стоимости семян и растительного грунта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Удаление листвы осенью (без 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вывоза)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м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EF1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от </w:t>
                        </w:r>
                        <w:r w:rsidR="00EF10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20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lastRenderedPageBreak/>
                          <w:t>Уход за деревьями и кустарниками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Удаление деревьев (без корчевания пня)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 2000,00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зависимости от высоты дерева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Удаление сложных деревьев (без корчевания пня)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 5800,00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зависимости от высоты дерева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Удаление кустарников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 300,00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зависимости от сложности и высоты кустарника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Рыхление и прополка сорняков в приствольных кругах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Механическим способом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Мульчирование приствольных кругов (добавление растительного грунта)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A75C31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Включая растительный грунт 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Внесение минеральных удобрений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Обработка деревьев и кустарников инсектицидами (от вредителей)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EF1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От </w:t>
                        </w:r>
                        <w:r w:rsidR="00EF10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300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,00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От </w:t>
                        </w:r>
                        <w:r w:rsidR="00EF10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200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Обработка деревьев и кустарников фунгицидами (от болезней)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EF1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От </w:t>
                        </w:r>
                        <w:r w:rsidR="00EF10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300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,00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От </w:t>
                        </w:r>
                        <w:r w:rsidR="00EF10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200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Уход за цветниками, альпийскими горками и </w:t>
                        </w:r>
                        <w:proofErr w:type="spellStart"/>
                        <w:r w:rsidRPr="002F67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рокариями</w:t>
                        </w:r>
                        <w:proofErr w:type="spellEnd"/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Внесение минеральных удобрений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15,00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Только работа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Прополка от сорной растительности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EF101C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100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Механический способ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Рыхление почвы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Обработка от вредителей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150,00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Удаление отцветших соцветий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EF101C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Деление многолетников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EF1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От </w:t>
                        </w:r>
                        <w:r w:rsidR="00EF101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100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зависимости от сложности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Подсадка растений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 20,00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Без стоимости посадочного материала</w:t>
                        </w:r>
                      </w:p>
                    </w:tc>
                  </w:tr>
                  <w:tr w:rsidR="00F07118" w:rsidRPr="00F07118" w:rsidTr="00F07118">
                    <w:trPr>
                      <w:tblCellSpacing w:w="10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Вывоз растительных остатков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100м</w:t>
                        </w:r>
                        <w:r w:rsidRPr="002F6770">
                          <w:rPr>
                            <w:rFonts w:ascii="Times New Roman" w:eastAsia="Times New Roman" w:hAnsi="Times New Roman" w:cs="Times New Roman"/>
                            <w:vertAlign w:val="super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EF101C" w:rsidP="00EF1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 700</w:t>
                        </w:r>
                        <w:r w:rsidR="00F07118"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07118" w:rsidRPr="002F6770" w:rsidRDefault="00F07118" w:rsidP="00F07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F677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07118" w:rsidRPr="00F07118" w:rsidRDefault="00F07118" w:rsidP="00F071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07118" w:rsidRPr="002F6770" w:rsidRDefault="00F07118" w:rsidP="00EF101C">
                  <w:pPr>
                    <w:spacing w:before="180" w:after="180" w:line="240" w:lineRule="auto"/>
                    <w:ind w:left="180" w:right="18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677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**Примечание:</w:t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Минимальный выезд по обрезке и обработке от вредителей и болезней </w:t>
                  </w:r>
                  <w:r w:rsidR="00A75C31"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 рублей </w:t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2F677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Транспортные расходы:</w:t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До </w:t>
                  </w:r>
                  <w:r w:rsidR="00EF101C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км от </w:t>
                  </w:r>
                  <w:r w:rsidR="00A75C31"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Череповца</w:t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t>– сумма за услугу остаётся неизменной</w:t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От </w:t>
                  </w:r>
                  <w:r w:rsidR="00EF101C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до 70 км от </w:t>
                  </w:r>
                  <w:r w:rsidR="00A75C31"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Череповца</w:t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 1000 рублей</w:t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От 70 км до 150 от </w:t>
                  </w:r>
                  <w:r w:rsidR="00A75C31"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Череповца</w:t>
                  </w:r>
                  <w:r w:rsidRPr="002F677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 2000 рублей</w:t>
                  </w:r>
                </w:p>
              </w:tc>
            </w:tr>
          </w:tbl>
          <w:p w:rsidR="00F07118" w:rsidRPr="00F07118" w:rsidRDefault="00F07118" w:rsidP="00F0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8C9" w:rsidRDefault="008D18C9" w:rsidP="00A75C31"/>
    <w:sectPr w:rsidR="008D18C9" w:rsidSect="00421A4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47E0A"/>
    <w:multiLevelType w:val="multilevel"/>
    <w:tmpl w:val="518E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D516E"/>
    <w:multiLevelType w:val="multilevel"/>
    <w:tmpl w:val="708C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6479"/>
    <w:rsid w:val="000062BD"/>
    <w:rsid w:val="000126D9"/>
    <w:rsid w:val="00043FE8"/>
    <w:rsid w:val="0005092B"/>
    <w:rsid w:val="00056B2E"/>
    <w:rsid w:val="001D0F22"/>
    <w:rsid w:val="001D3EB5"/>
    <w:rsid w:val="002349D2"/>
    <w:rsid w:val="00244111"/>
    <w:rsid w:val="00266748"/>
    <w:rsid w:val="002D032A"/>
    <w:rsid w:val="002F6770"/>
    <w:rsid w:val="00303344"/>
    <w:rsid w:val="00311F97"/>
    <w:rsid w:val="00317219"/>
    <w:rsid w:val="003729BE"/>
    <w:rsid w:val="003B36BE"/>
    <w:rsid w:val="00421A43"/>
    <w:rsid w:val="00442A3C"/>
    <w:rsid w:val="0044774B"/>
    <w:rsid w:val="005208A7"/>
    <w:rsid w:val="00592B4D"/>
    <w:rsid w:val="005A31F7"/>
    <w:rsid w:val="005E6479"/>
    <w:rsid w:val="00644536"/>
    <w:rsid w:val="006D4C24"/>
    <w:rsid w:val="00746BCB"/>
    <w:rsid w:val="00756E9A"/>
    <w:rsid w:val="00835D26"/>
    <w:rsid w:val="00861A35"/>
    <w:rsid w:val="008D18C9"/>
    <w:rsid w:val="00941272"/>
    <w:rsid w:val="009A408A"/>
    <w:rsid w:val="009A7801"/>
    <w:rsid w:val="009F6F85"/>
    <w:rsid w:val="00A02D79"/>
    <w:rsid w:val="00A75C31"/>
    <w:rsid w:val="00B94235"/>
    <w:rsid w:val="00C042F3"/>
    <w:rsid w:val="00CB2F3A"/>
    <w:rsid w:val="00CD2962"/>
    <w:rsid w:val="00D21A40"/>
    <w:rsid w:val="00DC26FD"/>
    <w:rsid w:val="00E557A5"/>
    <w:rsid w:val="00EF101C"/>
    <w:rsid w:val="00F01C30"/>
    <w:rsid w:val="00F07118"/>
    <w:rsid w:val="00F1085D"/>
    <w:rsid w:val="00F5499A"/>
    <w:rsid w:val="00F86A1F"/>
    <w:rsid w:val="00FE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2017-04-26T06:42:00Z</dcterms:created>
  <dcterms:modified xsi:type="dcterms:W3CDTF">2020-05-12T06:35:00Z</dcterms:modified>
</cp:coreProperties>
</file>